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9B43" w14:textId="1E19A484" w:rsidR="00A3167C" w:rsidRDefault="006371F8" w:rsidP="00A3167C">
      <w:pPr>
        <w:jc w:val="right"/>
        <w:rPr>
          <w:rFonts w:ascii="Cambria" w:hAnsi="Cambria"/>
          <w:b/>
          <w:lang w:val="ro-RO"/>
        </w:rPr>
      </w:pPr>
      <w:r w:rsidRPr="00ED5A3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FEB56E0" wp14:editId="49BA6E75">
            <wp:simplePos x="0" y="0"/>
            <wp:positionH relativeFrom="margin">
              <wp:posOffset>5339715</wp:posOffset>
            </wp:positionH>
            <wp:positionV relativeFrom="paragraph">
              <wp:posOffset>-92710</wp:posOffset>
            </wp:positionV>
            <wp:extent cx="552450" cy="666750"/>
            <wp:effectExtent l="0" t="0" r="0" b="0"/>
            <wp:wrapNone/>
            <wp:docPr id="11249582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7C">
        <w:rPr>
          <w:noProof/>
        </w:rPr>
        <w:drawing>
          <wp:anchor distT="0" distB="0" distL="114300" distR="114300" simplePos="0" relativeHeight="251660288" behindDoc="1" locked="0" layoutInCell="1" allowOverlap="1" wp14:anchorId="253EC5E6" wp14:editId="743AD431">
            <wp:simplePos x="0" y="0"/>
            <wp:positionH relativeFrom="column">
              <wp:posOffset>-413238</wp:posOffset>
            </wp:positionH>
            <wp:positionV relativeFrom="paragraph">
              <wp:posOffset>-128270</wp:posOffset>
            </wp:positionV>
            <wp:extent cx="798394" cy="809341"/>
            <wp:effectExtent l="19050" t="0" r="1706" b="0"/>
            <wp:wrapNone/>
            <wp:docPr id="17295463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80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7C">
        <w:rPr>
          <w:rFonts w:ascii="Cambria" w:hAnsi="Cambria"/>
          <w:b/>
          <w:lang w:val="ro-RO"/>
        </w:rPr>
        <w:t xml:space="preserve">                  </w:t>
      </w:r>
    </w:p>
    <w:p w14:paraId="2CE3441D" w14:textId="1793D9DD" w:rsidR="00A3167C" w:rsidRDefault="00A3167C" w:rsidP="00A3167C">
      <w:pPr>
        <w:rPr>
          <w:rFonts w:ascii="Book Antiqua" w:hAnsi="Book Antiqua"/>
          <w:b/>
          <w:lang w:val="ro-RO"/>
        </w:rPr>
      </w:pPr>
    </w:p>
    <w:p w14:paraId="25B8E028" w14:textId="77777777" w:rsidR="00A3167C" w:rsidRDefault="00A3167C" w:rsidP="00A3167C">
      <w:pPr>
        <w:rPr>
          <w:rFonts w:ascii="Book Antiqua" w:hAnsi="Book Antiqua"/>
          <w:b/>
          <w:lang w:val="ro-RO"/>
        </w:rPr>
      </w:pPr>
    </w:p>
    <w:p w14:paraId="407C2D48" w14:textId="77777777" w:rsidR="00A3167C" w:rsidRPr="00100E7F" w:rsidRDefault="00A3167C" w:rsidP="00A3167C">
      <w:pPr>
        <w:tabs>
          <w:tab w:val="left" w:pos="567"/>
          <w:tab w:val="left" w:pos="851"/>
        </w:tabs>
        <w:ind w:left="-142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ro-RO"/>
        </w:rPr>
        <w:t xml:space="preserve">                  </w:t>
      </w:r>
      <w:r w:rsidRPr="00100E7F">
        <w:rPr>
          <w:b/>
          <w:bCs/>
          <w:sz w:val="48"/>
          <w:szCs w:val="48"/>
          <w:lang w:val="en-US"/>
        </w:rPr>
        <w:t xml:space="preserve">                  </w:t>
      </w:r>
      <w:r w:rsidRPr="00100E7F">
        <w:rPr>
          <w:b/>
          <w:bCs/>
          <w:sz w:val="28"/>
          <w:szCs w:val="28"/>
          <w:lang w:val="en-US"/>
        </w:rPr>
        <w:t>REPUBLICA MOLDOVA</w:t>
      </w:r>
    </w:p>
    <w:p w14:paraId="76E1F952" w14:textId="77777777" w:rsidR="00A3167C" w:rsidRPr="00100E7F" w:rsidRDefault="00A3167C" w:rsidP="00A3167C">
      <w:pPr>
        <w:tabs>
          <w:tab w:val="left" w:pos="1545"/>
        </w:tabs>
        <w:jc w:val="center"/>
        <w:rPr>
          <w:b/>
          <w:bCs/>
          <w:sz w:val="28"/>
          <w:szCs w:val="28"/>
          <w:lang w:val="en-US"/>
        </w:rPr>
      </w:pPr>
      <w:r w:rsidRPr="00085CFF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07880F4" wp14:editId="69F7F890">
            <wp:simplePos x="0" y="0"/>
            <wp:positionH relativeFrom="column">
              <wp:posOffset>-984885</wp:posOffset>
            </wp:positionH>
            <wp:positionV relativeFrom="paragraph">
              <wp:posOffset>333375</wp:posOffset>
            </wp:positionV>
            <wp:extent cx="7334250" cy="247650"/>
            <wp:effectExtent l="0" t="0" r="0" b="0"/>
            <wp:wrapNone/>
            <wp:docPr id="791938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0E7F">
        <w:rPr>
          <w:b/>
          <w:bCs/>
          <w:sz w:val="28"/>
          <w:szCs w:val="28"/>
          <w:lang w:val="en-US"/>
        </w:rPr>
        <w:t>CONSILIUL RAIONAL CANTEMIR</w:t>
      </w:r>
    </w:p>
    <w:p w14:paraId="5626BAA5" w14:textId="77777777" w:rsidR="00A3167C" w:rsidRDefault="00A3167C" w:rsidP="00A3167C">
      <w:pPr>
        <w:tabs>
          <w:tab w:val="left" w:pos="4253"/>
          <w:tab w:val="left" w:pos="5670"/>
        </w:tabs>
        <w:ind w:right="-576"/>
        <w:jc w:val="both"/>
        <w:rPr>
          <w:b/>
          <w:bCs/>
          <w:sz w:val="28"/>
          <w:szCs w:val="28"/>
          <w:lang w:val="ro-RO"/>
        </w:rPr>
      </w:pPr>
    </w:p>
    <w:p w14:paraId="26D32F86" w14:textId="77777777" w:rsidR="00A3167C" w:rsidRPr="00A04106" w:rsidRDefault="00A3167C" w:rsidP="00A3167C">
      <w:pPr>
        <w:ind w:left="709"/>
        <w:jc w:val="both"/>
        <w:rPr>
          <w:rFonts w:ascii="Book Antiqua" w:hAnsi="Book Antiqua"/>
          <w:b/>
          <w:sz w:val="24"/>
          <w:szCs w:val="24"/>
          <w:lang w:val="ro-RO"/>
        </w:rPr>
      </w:pPr>
      <w:r>
        <w:rPr>
          <w:rFonts w:ascii="Book Antiqua" w:hAnsi="Book Antiqua"/>
          <w:b/>
          <w:sz w:val="24"/>
          <w:szCs w:val="24"/>
          <w:lang w:val="ro-RO"/>
        </w:rPr>
        <w:t xml:space="preserve">  </w:t>
      </w:r>
      <w:r w:rsidRPr="00A04106">
        <w:rPr>
          <w:rFonts w:ascii="Book Antiqua" w:hAnsi="Book Antiqua"/>
          <w:b/>
          <w:sz w:val="24"/>
          <w:szCs w:val="24"/>
          <w:lang w:val="ro-RO"/>
        </w:rPr>
        <w:t xml:space="preserve">       </w:t>
      </w:r>
    </w:p>
    <w:p w14:paraId="0ED2EA85" w14:textId="77777777" w:rsidR="00A3167C" w:rsidRPr="002E3E0C" w:rsidRDefault="00A3167C" w:rsidP="00A3167C">
      <w:pPr>
        <w:tabs>
          <w:tab w:val="left" w:pos="0"/>
          <w:tab w:val="left" w:pos="4253"/>
          <w:tab w:val="left" w:pos="5387"/>
        </w:tabs>
        <w:ind w:right="-576"/>
        <w:jc w:val="both"/>
        <w:rPr>
          <w:b/>
          <w:sz w:val="18"/>
          <w:szCs w:val="18"/>
          <w:lang w:val="ro-RO"/>
        </w:rPr>
      </w:pPr>
      <w:r w:rsidRPr="0074346C">
        <w:rPr>
          <w:b/>
          <w:sz w:val="28"/>
          <w:szCs w:val="28"/>
          <w:lang w:val="ro-RO"/>
        </w:rPr>
        <w:t xml:space="preserve">   </w:t>
      </w:r>
    </w:p>
    <w:p w14:paraId="4C7BA4B1" w14:textId="77777777" w:rsidR="00A3167C" w:rsidRPr="00F26041" w:rsidRDefault="00A3167C" w:rsidP="00A3167C">
      <w:pPr>
        <w:jc w:val="center"/>
        <w:rPr>
          <w:rFonts w:eastAsia="Microsoft YaHei"/>
          <w:b/>
          <w:sz w:val="28"/>
          <w:szCs w:val="28"/>
          <w:lang w:val="ro-RO"/>
        </w:rPr>
      </w:pPr>
      <w:r w:rsidRPr="00F26041">
        <w:rPr>
          <w:rFonts w:eastAsia="Microsoft YaHei"/>
          <w:b/>
          <w:sz w:val="28"/>
          <w:szCs w:val="28"/>
          <w:lang w:val="ro-RO"/>
        </w:rPr>
        <w:t>D E C I Z I E</w:t>
      </w:r>
    </w:p>
    <w:p w14:paraId="1B23EA3A" w14:textId="729FA719" w:rsidR="00D2023D" w:rsidRPr="003F17DC" w:rsidRDefault="00D2023D" w:rsidP="00D2023D">
      <w:pPr>
        <w:outlineLvl w:val="0"/>
        <w:rPr>
          <w:b/>
          <w:sz w:val="24"/>
          <w:szCs w:val="24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PROIECT</w:t>
      </w:r>
      <w:r w:rsidRPr="009C1A8E">
        <w:rPr>
          <w:b/>
          <w:bCs/>
          <w:sz w:val="28"/>
          <w:szCs w:val="28"/>
          <w:lang w:val="ro-RO"/>
        </w:rPr>
        <w:t xml:space="preserve">              </w:t>
      </w:r>
      <w:r w:rsidRPr="003F17DC">
        <w:rPr>
          <w:b/>
          <w:sz w:val="24"/>
          <w:szCs w:val="24"/>
          <w:lang w:val="ro-RO"/>
        </w:rPr>
        <w:t xml:space="preserve">                     </w:t>
      </w:r>
      <w:r>
        <w:rPr>
          <w:b/>
          <w:sz w:val="24"/>
          <w:szCs w:val="24"/>
          <w:lang w:val="ro-RO"/>
        </w:rPr>
        <w:t xml:space="preserve">       </w:t>
      </w:r>
      <w:r w:rsidR="006371F8">
        <w:rPr>
          <w:b/>
          <w:sz w:val="24"/>
          <w:szCs w:val="24"/>
          <w:lang w:val="ro-RO"/>
        </w:rPr>
        <w:t xml:space="preserve">      </w:t>
      </w:r>
      <w:r>
        <w:rPr>
          <w:b/>
          <w:sz w:val="28"/>
          <w:szCs w:val="28"/>
          <w:lang w:val="ro-RO"/>
        </w:rPr>
        <w:t>nr.04/</w:t>
      </w:r>
      <w:r w:rsidRPr="009C1A8E">
        <w:rPr>
          <w:b/>
          <w:sz w:val="28"/>
          <w:szCs w:val="28"/>
          <w:lang w:val="ro-RO"/>
        </w:rPr>
        <w:t xml:space="preserve">                                               </w:t>
      </w:r>
      <w:r>
        <w:rPr>
          <w:b/>
          <w:sz w:val="28"/>
          <w:szCs w:val="28"/>
          <w:lang w:val="ro-RO"/>
        </w:rPr>
        <w:t xml:space="preserve">                                         </w:t>
      </w:r>
      <w:r w:rsidRPr="009C1A8E">
        <w:rPr>
          <w:b/>
          <w:sz w:val="28"/>
          <w:szCs w:val="28"/>
          <w:lang w:val="ro-RO"/>
        </w:rPr>
        <w:t xml:space="preserve">din  </w:t>
      </w:r>
      <w:r>
        <w:rPr>
          <w:b/>
          <w:sz w:val="28"/>
          <w:szCs w:val="28"/>
          <w:lang w:val="ro-RO"/>
        </w:rPr>
        <w:t>13.06</w:t>
      </w:r>
      <w:r w:rsidRPr="009C1A8E">
        <w:rPr>
          <w:b/>
          <w:sz w:val="28"/>
          <w:szCs w:val="28"/>
          <w:lang w:val="ro-RO"/>
        </w:rPr>
        <w:t>.202</w:t>
      </w:r>
      <w:r>
        <w:rPr>
          <w:b/>
          <w:sz w:val="28"/>
          <w:szCs w:val="28"/>
          <w:lang w:val="ro-RO"/>
        </w:rPr>
        <w:t>4</w:t>
      </w:r>
      <w:r w:rsidRPr="003F17DC">
        <w:rPr>
          <w:b/>
          <w:sz w:val="24"/>
          <w:szCs w:val="24"/>
          <w:lang w:val="ro-RO"/>
        </w:rPr>
        <w:t xml:space="preserve"> </w:t>
      </w:r>
    </w:p>
    <w:p w14:paraId="4BDD63EC" w14:textId="6E30268C" w:rsidR="00D2023D" w:rsidRPr="007E0520" w:rsidRDefault="006371F8" w:rsidP="006371F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  <w:r w:rsidR="00D2023D" w:rsidRPr="007E0520">
        <w:rPr>
          <w:b/>
          <w:sz w:val="28"/>
          <w:szCs w:val="28"/>
          <w:lang w:val="ro-RO"/>
        </w:rPr>
        <w:t>or. Cantemir</w:t>
      </w:r>
    </w:p>
    <w:p w14:paraId="0D9D9A57" w14:textId="5514E83B" w:rsidR="006371F8" w:rsidRPr="00C8321E" w:rsidRDefault="00D2023D" w:rsidP="006371F8">
      <w:pPr>
        <w:pStyle w:val="a7"/>
        <w:rPr>
          <w:b/>
          <w:sz w:val="28"/>
          <w:szCs w:val="28"/>
          <w:lang w:val="ro-RO"/>
        </w:rPr>
      </w:pPr>
      <w:r w:rsidRPr="00A16962">
        <w:rPr>
          <w:b/>
          <w:sz w:val="24"/>
          <w:szCs w:val="24"/>
          <w:lang w:val="ro-RO"/>
        </w:rPr>
        <w:t xml:space="preserve">     </w:t>
      </w:r>
      <w:r w:rsidRPr="00B67DB7">
        <w:rPr>
          <w:b/>
          <w:sz w:val="28"/>
          <w:szCs w:val="28"/>
          <w:lang w:val="ro-RO"/>
        </w:rPr>
        <w:t>Cu privire la</w:t>
      </w:r>
      <w:r w:rsidR="00C8321E">
        <w:rPr>
          <w:b/>
          <w:sz w:val="28"/>
          <w:szCs w:val="28"/>
          <w:lang w:val="ro-RO"/>
        </w:rPr>
        <w:t xml:space="preserve"> desemnarea candidaturilor membrilor pentru constituirea Consiliului Electoral al Circumscripției Electorale nr.8 Cantemir </w:t>
      </w:r>
      <w:r w:rsidRPr="00B67DB7">
        <w:rPr>
          <w:sz w:val="28"/>
          <w:szCs w:val="28"/>
          <w:lang w:val="pt-BR"/>
        </w:rPr>
        <w:t xml:space="preserve">       </w:t>
      </w:r>
    </w:p>
    <w:p w14:paraId="39DE6829" w14:textId="77777777" w:rsidR="006371F8" w:rsidRDefault="00D2023D" w:rsidP="006371F8">
      <w:pPr>
        <w:pStyle w:val="a7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</w:t>
      </w:r>
    </w:p>
    <w:p w14:paraId="73D9E914" w14:textId="16AAE198" w:rsidR="00D2023D" w:rsidRPr="00B67DB7" w:rsidRDefault="006371F8" w:rsidP="006371F8">
      <w:pPr>
        <w:pStyle w:val="a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  <w:r w:rsidR="00D2023D">
        <w:rPr>
          <w:sz w:val="28"/>
          <w:szCs w:val="28"/>
          <w:lang w:val="pt-BR"/>
        </w:rPr>
        <w:t xml:space="preserve">  </w:t>
      </w:r>
      <w:r w:rsidR="00D2023D" w:rsidRPr="00B67DB7">
        <w:rPr>
          <w:sz w:val="28"/>
          <w:szCs w:val="28"/>
          <w:lang w:val="pt-BR"/>
        </w:rPr>
        <w:t xml:space="preserve"> Î</w:t>
      </w:r>
      <w:r w:rsidR="00D2023D" w:rsidRPr="00B67DB7">
        <w:rPr>
          <w:sz w:val="28"/>
          <w:szCs w:val="28"/>
          <w:lang w:val="ro-RO"/>
        </w:rPr>
        <w:t>n</w:t>
      </w:r>
      <w:r w:rsidR="00C8321E">
        <w:rPr>
          <w:sz w:val="28"/>
          <w:szCs w:val="28"/>
          <w:lang w:val="ro-RO"/>
        </w:rPr>
        <w:t xml:space="preserve"> vederea bunei organizări și desfășurări a alegerilor pentru funcția de Președinte al Republicii Moldova și a referendumului  republican constituțional</w:t>
      </w:r>
      <w:r w:rsidR="00BD03AD">
        <w:rPr>
          <w:sz w:val="28"/>
          <w:szCs w:val="28"/>
          <w:lang w:val="ro-RO"/>
        </w:rPr>
        <w:t xml:space="preserve"> stabilite pentru data de 20 octombrie 2024 și în scopul executării prevederilor art.35 alin.(2) și (4) lit.b) și alin.(8) din Codul electoral nr.325/2022,</w:t>
      </w:r>
      <w:r w:rsidR="00D2023D" w:rsidRPr="00B67DB7">
        <w:rPr>
          <w:sz w:val="28"/>
          <w:szCs w:val="28"/>
          <w:lang w:val="ro-RO"/>
        </w:rPr>
        <w:t xml:space="preserve">  art.43 alin.(2)</w:t>
      </w:r>
      <w:r w:rsidR="00D2023D">
        <w:rPr>
          <w:sz w:val="28"/>
          <w:szCs w:val="28"/>
          <w:lang w:val="ro-RO"/>
        </w:rPr>
        <w:t xml:space="preserve"> </w:t>
      </w:r>
      <w:r w:rsidR="00D2023D" w:rsidRPr="00B67DB7">
        <w:rPr>
          <w:sz w:val="28"/>
          <w:szCs w:val="28"/>
          <w:lang w:val="ro-RO"/>
        </w:rPr>
        <w:t>din Legea privind administraţia publică locală nr. 436 /2006,</w:t>
      </w:r>
      <w:r w:rsidR="00D2023D">
        <w:rPr>
          <w:sz w:val="28"/>
          <w:szCs w:val="28"/>
          <w:lang w:val="ro-RO"/>
        </w:rPr>
        <w:t xml:space="preserve"> Legii nr.100/2017 Cu privire la actele normative,</w:t>
      </w:r>
      <w:r w:rsidR="00D2023D" w:rsidRPr="00B67DB7">
        <w:rPr>
          <w:sz w:val="28"/>
          <w:szCs w:val="28"/>
          <w:lang w:val="ro-RO"/>
        </w:rPr>
        <w:t xml:space="preserve"> </w:t>
      </w:r>
      <w:r w:rsidR="00D2023D" w:rsidRPr="00B67DB7">
        <w:rPr>
          <w:sz w:val="28"/>
          <w:szCs w:val="28"/>
          <w:lang w:val="pt-BR"/>
        </w:rPr>
        <w:t>examinând aviz</w:t>
      </w:r>
      <w:r w:rsidR="00D2023D">
        <w:rPr>
          <w:sz w:val="28"/>
          <w:szCs w:val="28"/>
          <w:lang w:val="pt-BR"/>
        </w:rPr>
        <w:t>ul</w:t>
      </w:r>
      <w:r w:rsidR="00D2023D" w:rsidRPr="00B67DB7">
        <w:rPr>
          <w:sz w:val="28"/>
          <w:szCs w:val="28"/>
          <w:lang w:val="pt-BR"/>
        </w:rPr>
        <w:t xml:space="preserve"> </w:t>
      </w:r>
      <w:r w:rsidR="00D2023D" w:rsidRPr="00B67DB7">
        <w:rPr>
          <w:noProof/>
          <w:sz w:val="28"/>
          <w:szCs w:val="28"/>
          <w:lang w:val="ro-RO"/>
        </w:rPr>
        <w:t>comisiei consultative de specialitate drept, disciplină şi culte</w:t>
      </w:r>
      <w:r w:rsidR="00D2023D" w:rsidRPr="00B67DB7">
        <w:rPr>
          <w:sz w:val="28"/>
          <w:szCs w:val="28"/>
          <w:lang w:val="pt-BR"/>
        </w:rPr>
        <w:t>, Consiliul raional Cantemir,</w:t>
      </w:r>
    </w:p>
    <w:p w14:paraId="150018D3" w14:textId="77777777" w:rsidR="006371F8" w:rsidRDefault="00D2023D" w:rsidP="00D2023D">
      <w:pPr>
        <w:pStyle w:val="a3"/>
        <w:spacing w:line="276" w:lineRule="auto"/>
        <w:ind w:right="391"/>
        <w:rPr>
          <w:b/>
          <w:szCs w:val="28"/>
          <w:lang w:val="pt-BR"/>
        </w:rPr>
      </w:pPr>
      <w:r w:rsidRPr="009C1A8E">
        <w:rPr>
          <w:b/>
          <w:szCs w:val="28"/>
          <w:lang w:val="pt-BR"/>
        </w:rPr>
        <w:t xml:space="preserve">                            </w:t>
      </w:r>
      <w:r>
        <w:rPr>
          <w:b/>
          <w:szCs w:val="28"/>
          <w:lang w:val="pt-BR"/>
        </w:rPr>
        <w:t xml:space="preserve">                      </w:t>
      </w:r>
    </w:p>
    <w:p w14:paraId="7AA98695" w14:textId="4B8E2C30" w:rsidR="00D2023D" w:rsidRPr="009B4517" w:rsidRDefault="006371F8" w:rsidP="00D2023D">
      <w:pPr>
        <w:pStyle w:val="a3"/>
        <w:spacing w:line="276" w:lineRule="auto"/>
        <w:ind w:right="391"/>
        <w:rPr>
          <w:b/>
          <w:bCs/>
          <w:szCs w:val="28"/>
          <w:lang w:val="pt-BR"/>
        </w:rPr>
      </w:pPr>
      <w:r>
        <w:rPr>
          <w:b/>
          <w:szCs w:val="28"/>
          <w:lang w:val="pt-BR"/>
        </w:rPr>
        <w:t xml:space="preserve">                                                          </w:t>
      </w:r>
      <w:r w:rsidR="00D2023D" w:rsidRPr="009C1A8E">
        <w:rPr>
          <w:b/>
          <w:bCs/>
          <w:szCs w:val="28"/>
          <w:lang w:val="pt-BR"/>
        </w:rPr>
        <w:t xml:space="preserve"> </w:t>
      </w:r>
      <w:r w:rsidR="00D2023D" w:rsidRPr="009B4517">
        <w:rPr>
          <w:b/>
          <w:bCs/>
          <w:szCs w:val="28"/>
          <w:lang w:val="pt-BR"/>
        </w:rPr>
        <w:t>D E C I D E:</w:t>
      </w:r>
    </w:p>
    <w:p w14:paraId="549D0674" w14:textId="3188A991" w:rsidR="00D2023D" w:rsidRPr="006B740A" w:rsidRDefault="00D2023D" w:rsidP="006371F8">
      <w:pPr>
        <w:pStyle w:val="a7"/>
        <w:jc w:val="both"/>
        <w:rPr>
          <w:b/>
          <w:sz w:val="28"/>
          <w:szCs w:val="28"/>
          <w:lang w:val="ro-RO"/>
        </w:rPr>
      </w:pPr>
      <w:r w:rsidRPr="0082526F">
        <w:rPr>
          <w:bCs/>
          <w:sz w:val="28"/>
          <w:szCs w:val="28"/>
          <w:lang w:val="pt-BR"/>
        </w:rPr>
        <w:t xml:space="preserve">01.Se  ia act </w:t>
      </w:r>
      <w:r w:rsidR="00BD03AD">
        <w:rPr>
          <w:bCs/>
          <w:sz w:val="28"/>
          <w:szCs w:val="28"/>
          <w:lang w:val="pt-BR"/>
        </w:rPr>
        <w:t xml:space="preserve"> de scrisoarea Comisiei Electorale Centrale a Republicii Moldova  nr.CEC-8/5122 din 02 iunie 2024</w:t>
      </w:r>
      <w:r>
        <w:rPr>
          <w:sz w:val="28"/>
          <w:szCs w:val="28"/>
          <w:lang w:val="ro-RO"/>
        </w:rPr>
        <w:t>(se anexează)</w:t>
      </w:r>
      <w:r w:rsidRPr="0082526F">
        <w:rPr>
          <w:sz w:val="28"/>
          <w:szCs w:val="28"/>
          <w:lang w:val="ro-RO"/>
        </w:rPr>
        <w:t>.</w:t>
      </w:r>
    </w:p>
    <w:p w14:paraId="40BA4ECB" w14:textId="56B091E7" w:rsidR="00D2023D" w:rsidRPr="00B67DB7" w:rsidRDefault="00D2023D" w:rsidP="001A13B3">
      <w:pPr>
        <w:pStyle w:val="a3"/>
        <w:ind w:right="391"/>
        <w:rPr>
          <w:noProof/>
          <w:szCs w:val="28"/>
        </w:rPr>
      </w:pPr>
      <w:r>
        <w:rPr>
          <w:bCs/>
          <w:szCs w:val="28"/>
          <w:lang w:val="pt-BR"/>
        </w:rPr>
        <w:t xml:space="preserve">02.Se </w:t>
      </w:r>
      <w:r w:rsidR="001A13B3">
        <w:rPr>
          <w:bCs/>
          <w:szCs w:val="28"/>
          <w:lang w:val="pt-BR"/>
        </w:rPr>
        <w:t xml:space="preserve">desemnează candidaturile  </w:t>
      </w:r>
      <w:r w:rsidR="001A13B3" w:rsidRPr="001A13B3">
        <w:rPr>
          <w:bCs/>
          <w:szCs w:val="28"/>
        </w:rPr>
        <w:t>pentru</w:t>
      </w:r>
      <w:r w:rsidR="001A13B3">
        <w:rPr>
          <w:bCs/>
          <w:szCs w:val="28"/>
        </w:rPr>
        <w:t xml:space="preserve"> funcția de membru al</w:t>
      </w:r>
      <w:r w:rsidR="001A13B3" w:rsidRPr="001A13B3">
        <w:rPr>
          <w:bCs/>
          <w:szCs w:val="28"/>
        </w:rPr>
        <w:t xml:space="preserve"> Consiliului Electoral al Circumscripției Electorale nr.8 Cantemir</w:t>
      </w:r>
      <w:r w:rsidR="001A13B3">
        <w:rPr>
          <w:b/>
          <w:szCs w:val="28"/>
        </w:rPr>
        <w:t xml:space="preserve"> </w:t>
      </w:r>
      <w:r w:rsidR="001A13B3" w:rsidRPr="001A13B3">
        <w:rPr>
          <w:bCs/>
          <w:szCs w:val="28"/>
        </w:rPr>
        <w:t>, conform anexei</w:t>
      </w:r>
      <w:r w:rsidR="00450A82">
        <w:rPr>
          <w:bCs/>
          <w:szCs w:val="28"/>
        </w:rPr>
        <w:t xml:space="preserve"> nr.1</w:t>
      </w:r>
      <w:r w:rsidR="001A13B3">
        <w:rPr>
          <w:szCs w:val="28"/>
          <w:lang w:val="pt-BR"/>
        </w:rPr>
        <w:t>.</w:t>
      </w:r>
      <w:r w:rsidR="001A13B3" w:rsidRPr="00B67DB7">
        <w:rPr>
          <w:szCs w:val="28"/>
          <w:lang w:val="pt-BR"/>
        </w:rPr>
        <w:t xml:space="preserve">      </w:t>
      </w:r>
    </w:p>
    <w:p w14:paraId="466D984A" w14:textId="2856E1FE" w:rsidR="00D2023D" w:rsidRDefault="00D2023D" w:rsidP="006371F8">
      <w:pPr>
        <w:pStyle w:val="a3"/>
        <w:ind w:right="391"/>
        <w:rPr>
          <w:szCs w:val="28"/>
        </w:rPr>
      </w:pPr>
      <w:r>
        <w:rPr>
          <w:szCs w:val="28"/>
        </w:rPr>
        <w:t>04</w:t>
      </w:r>
      <w:r w:rsidRPr="00F00B74">
        <w:rPr>
          <w:szCs w:val="28"/>
        </w:rPr>
        <w:t>.</w:t>
      </w:r>
      <w:r w:rsidR="00450A82">
        <w:rPr>
          <w:szCs w:val="28"/>
        </w:rPr>
        <w:t>Prezenta d</w:t>
      </w:r>
      <w:r w:rsidRPr="00F00B74">
        <w:rPr>
          <w:szCs w:val="28"/>
        </w:rPr>
        <w:t>ecizi</w:t>
      </w:r>
      <w:r w:rsidR="00450A82">
        <w:rPr>
          <w:szCs w:val="28"/>
        </w:rPr>
        <w:t>e</w:t>
      </w:r>
      <w:r w:rsidRPr="00F00B74">
        <w:rPr>
          <w:szCs w:val="28"/>
        </w:rPr>
        <w:t xml:space="preserve"> </w:t>
      </w:r>
      <w:r w:rsidR="00450A82">
        <w:rPr>
          <w:szCs w:val="28"/>
        </w:rPr>
        <w:t>se comunică persoanelor vizate și se obligă secretarul Consiliului raional Cantemir, dna Ludmila Țurcanu, să o transmită Comisiei Electorale Centrale</w:t>
      </w:r>
      <w:r w:rsidRPr="00F00B74">
        <w:rPr>
          <w:szCs w:val="28"/>
        </w:rPr>
        <w:t>.</w:t>
      </w:r>
    </w:p>
    <w:p w14:paraId="2707C55A" w14:textId="6FE9E0A4" w:rsidR="001838A6" w:rsidRDefault="00D2023D" w:rsidP="001838A6">
      <w:pPr>
        <w:pStyle w:val="a3"/>
        <w:ind w:right="391"/>
        <w:rPr>
          <w:szCs w:val="28"/>
        </w:rPr>
      </w:pPr>
      <w:r>
        <w:rPr>
          <w:szCs w:val="28"/>
        </w:rPr>
        <w:t>05</w:t>
      </w:r>
      <w:r w:rsidRPr="00F00B74">
        <w:rPr>
          <w:szCs w:val="28"/>
        </w:rPr>
        <w:t>.</w:t>
      </w:r>
      <w:r w:rsidR="00450A82">
        <w:rPr>
          <w:szCs w:val="28"/>
        </w:rPr>
        <w:t>Prezenta d</w:t>
      </w:r>
      <w:r w:rsidRPr="00F00B74">
        <w:rPr>
          <w:szCs w:val="28"/>
        </w:rPr>
        <w:t>ecizi</w:t>
      </w:r>
      <w:r w:rsidR="00450A82">
        <w:rPr>
          <w:szCs w:val="28"/>
        </w:rPr>
        <w:t>e intră în vigoare la data adoptării</w:t>
      </w:r>
      <w:r w:rsidR="00132499">
        <w:rPr>
          <w:szCs w:val="28"/>
        </w:rPr>
        <w:t>,</w:t>
      </w:r>
      <w:r w:rsidR="00450A82">
        <w:rPr>
          <w:szCs w:val="28"/>
        </w:rPr>
        <w:t xml:space="preserve"> se publică</w:t>
      </w:r>
      <w:r w:rsidR="00450A82" w:rsidRPr="00450A82">
        <w:rPr>
          <w:szCs w:val="28"/>
        </w:rPr>
        <w:t xml:space="preserve"> </w:t>
      </w:r>
      <w:r w:rsidR="00450A82" w:rsidRPr="00F00B74">
        <w:rPr>
          <w:szCs w:val="28"/>
        </w:rPr>
        <w:t xml:space="preserve">în Registrul de stat al </w:t>
      </w:r>
      <w:r w:rsidR="00450A82">
        <w:rPr>
          <w:szCs w:val="28"/>
        </w:rPr>
        <w:t>a</w:t>
      </w:r>
      <w:r w:rsidR="00450A82" w:rsidRPr="00F00B74">
        <w:rPr>
          <w:szCs w:val="28"/>
        </w:rPr>
        <w:t xml:space="preserve">ctelor </w:t>
      </w:r>
      <w:r w:rsidR="00450A82">
        <w:rPr>
          <w:szCs w:val="28"/>
        </w:rPr>
        <w:t>l</w:t>
      </w:r>
      <w:r w:rsidR="00450A82" w:rsidRPr="00F00B74">
        <w:rPr>
          <w:szCs w:val="28"/>
        </w:rPr>
        <w:t>ocale</w:t>
      </w:r>
      <w:r w:rsidR="00450A82">
        <w:rPr>
          <w:szCs w:val="28"/>
        </w:rPr>
        <w:t xml:space="preserve"> </w:t>
      </w:r>
      <w:r w:rsidR="001838A6">
        <w:rPr>
          <w:szCs w:val="28"/>
        </w:rPr>
        <w:t>și poate fi contestată în decurs de 30  de zile de la data comunicării cu respectarea procedurii prealabile  la Consiliul raional Cantemir ( adresa: or.Cantemir, str.Trandafirilor,2),în același termen,  la Judecătoria Cahul, sediul Central, ( adresa: mun.Cahul, str.Frunze 53).</w:t>
      </w:r>
    </w:p>
    <w:p w14:paraId="69CD29E2" w14:textId="77777777" w:rsidR="006371F8" w:rsidRPr="001838A6" w:rsidRDefault="006371F8" w:rsidP="00D20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4"/>
          <w:szCs w:val="24"/>
          <w:lang w:val="ro-RO"/>
        </w:rPr>
      </w:pPr>
    </w:p>
    <w:p w14:paraId="1C914076" w14:textId="150B33C1" w:rsidR="00D2023D" w:rsidRPr="001D12CA" w:rsidRDefault="00D2023D" w:rsidP="00D20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4"/>
          <w:szCs w:val="24"/>
          <w:lang w:val="en-US"/>
        </w:rPr>
      </w:pPr>
      <w:r w:rsidRPr="001D12CA">
        <w:rPr>
          <w:b/>
          <w:sz w:val="24"/>
          <w:szCs w:val="24"/>
          <w:lang w:val="it-IT"/>
        </w:rPr>
        <w:t>Preşedintele şedinţei                                            _________________</w:t>
      </w:r>
    </w:p>
    <w:p w14:paraId="0B62ACB0" w14:textId="32C07A0E" w:rsidR="00D2023D" w:rsidRPr="001D12CA" w:rsidRDefault="00D2023D" w:rsidP="00D2023D">
      <w:pPr>
        <w:pStyle w:val="a7"/>
        <w:rPr>
          <w:b/>
          <w:sz w:val="24"/>
          <w:szCs w:val="24"/>
          <w:lang w:val="it-IT"/>
        </w:rPr>
      </w:pPr>
      <w:r w:rsidRPr="001D12CA">
        <w:rPr>
          <w:b/>
          <w:sz w:val="24"/>
          <w:szCs w:val="24"/>
          <w:lang w:val="it-IT"/>
        </w:rPr>
        <w:t>Inițiatorul proiectului de decizie                         Pavel CULICOVSCHI</w:t>
      </w:r>
    </w:p>
    <w:p w14:paraId="638789CB" w14:textId="77777777" w:rsidR="00D2023D" w:rsidRPr="001D12CA" w:rsidRDefault="00D2023D" w:rsidP="00D2023D">
      <w:pPr>
        <w:pStyle w:val="a7"/>
        <w:rPr>
          <w:b/>
          <w:sz w:val="24"/>
          <w:szCs w:val="24"/>
          <w:lang w:val="it-IT"/>
        </w:rPr>
      </w:pPr>
      <w:r w:rsidRPr="001D12CA">
        <w:rPr>
          <w:b/>
          <w:sz w:val="24"/>
          <w:szCs w:val="24"/>
          <w:lang w:val="it-IT"/>
        </w:rPr>
        <w:t xml:space="preserve">Președintele raionului                                         </w:t>
      </w:r>
    </w:p>
    <w:p w14:paraId="61BE10E1" w14:textId="77777777" w:rsidR="00D2023D" w:rsidRPr="001D12CA" w:rsidRDefault="00D2023D" w:rsidP="00D2023D">
      <w:pPr>
        <w:pStyle w:val="a7"/>
        <w:rPr>
          <w:b/>
          <w:sz w:val="24"/>
          <w:szCs w:val="24"/>
          <w:lang w:val="it-IT"/>
        </w:rPr>
      </w:pPr>
      <w:r w:rsidRPr="001D12CA">
        <w:rPr>
          <w:b/>
          <w:sz w:val="24"/>
          <w:szCs w:val="24"/>
          <w:lang w:val="it-IT"/>
        </w:rPr>
        <w:t>Avizat la legalitate:specialist principal,</w:t>
      </w:r>
    </w:p>
    <w:p w14:paraId="539A634D" w14:textId="1C32BE05" w:rsidR="00D2023D" w:rsidRPr="001D12CA" w:rsidRDefault="00D2023D" w:rsidP="00D2023D">
      <w:pPr>
        <w:pStyle w:val="a7"/>
        <w:rPr>
          <w:b/>
          <w:sz w:val="24"/>
          <w:szCs w:val="24"/>
          <w:lang w:val="it-IT"/>
        </w:rPr>
      </w:pPr>
      <w:r w:rsidRPr="001D12CA">
        <w:rPr>
          <w:b/>
          <w:sz w:val="24"/>
          <w:szCs w:val="24"/>
          <w:lang w:val="it-IT"/>
        </w:rPr>
        <w:t xml:space="preserve">aparatul președintelui raionului                       </w:t>
      </w:r>
      <w:r w:rsidR="006371F8">
        <w:rPr>
          <w:b/>
          <w:sz w:val="24"/>
          <w:szCs w:val="24"/>
          <w:lang w:val="it-IT"/>
        </w:rPr>
        <w:t xml:space="preserve">   </w:t>
      </w:r>
      <w:r w:rsidRPr="001D12CA">
        <w:rPr>
          <w:b/>
          <w:sz w:val="24"/>
          <w:szCs w:val="24"/>
          <w:lang w:val="it-IT"/>
        </w:rPr>
        <w:t>Aliona ENACHI</w:t>
      </w:r>
    </w:p>
    <w:p w14:paraId="68E42FD0" w14:textId="77777777" w:rsidR="006371F8" w:rsidRDefault="00D2023D" w:rsidP="00D2023D">
      <w:pPr>
        <w:pStyle w:val="a7"/>
        <w:rPr>
          <w:b/>
          <w:sz w:val="24"/>
          <w:szCs w:val="24"/>
          <w:lang w:val="it-IT"/>
        </w:rPr>
      </w:pPr>
      <w:r w:rsidRPr="001D12CA">
        <w:rPr>
          <w:b/>
          <w:sz w:val="24"/>
          <w:szCs w:val="24"/>
          <w:lang w:val="it-IT"/>
        </w:rPr>
        <w:t>Elaborat și avizat:</w:t>
      </w:r>
      <w:r w:rsidR="006371F8">
        <w:rPr>
          <w:b/>
          <w:sz w:val="24"/>
          <w:szCs w:val="24"/>
          <w:lang w:val="it-IT"/>
        </w:rPr>
        <w:t xml:space="preserve"> </w:t>
      </w:r>
    </w:p>
    <w:p w14:paraId="0C68A2EB" w14:textId="102AB07A" w:rsidR="00731B15" w:rsidRPr="007265BF" w:rsidRDefault="00D2023D" w:rsidP="006371F8">
      <w:pPr>
        <w:pStyle w:val="a7"/>
        <w:rPr>
          <w:b/>
          <w:sz w:val="28"/>
          <w:szCs w:val="28"/>
          <w:lang w:val="ro-RO"/>
        </w:rPr>
      </w:pPr>
      <w:r w:rsidRPr="001D12CA">
        <w:rPr>
          <w:b/>
          <w:sz w:val="24"/>
          <w:szCs w:val="24"/>
          <w:lang w:val="it-IT"/>
        </w:rPr>
        <w:t>Secretar al consiliului raional                             Ludmila ȚURCANU</w:t>
      </w:r>
      <w:r w:rsidRPr="001D12CA">
        <w:rPr>
          <w:sz w:val="24"/>
          <w:szCs w:val="24"/>
          <w:lang w:val="ro-RO"/>
        </w:rPr>
        <w:t xml:space="preserve"> </w:t>
      </w:r>
    </w:p>
    <w:sectPr w:rsidR="00731B15" w:rsidRPr="007265BF" w:rsidSect="00A3167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228"/>
    <w:multiLevelType w:val="hybridMultilevel"/>
    <w:tmpl w:val="5C6E7852"/>
    <w:lvl w:ilvl="0" w:tplc="116E2A44">
      <w:start w:val="1"/>
      <w:numFmt w:val="decimalZero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39479A"/>
    <w:multiLevelType w:val="hybridMultilevel"/>
    <w:tmpl w:val="A4C0E0F4"/>
    <w:lvl w:ilvl="0" w:tplc="F9C6DEBE">
      <w:start w:val="1"/>
      <w:numFmt w:val="decimalZero"/>
      <w:lvlText w:val="%1."/>
      <w:lvlJc w:val="left"/>
      <w:pPr>
        <w:ind w:left="988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90" w:hanging="360"/>
      </w:pPr>
    </w:lvl>
    <w:lvl w:ilvl="2" w:tplc="0418001B" w:tentative="1">
      <w:start w:val="1"/>
      <w:numFmt w:val="lowerRoman"/>
      <w:lvlText w:val="%3."/>
      <w:lvlJc w:val="right"/>
      <w:pPr>
        <w:ind w:left="2010" w:hanging="180"/>
      </w:pPr>
    </w:lvl>
    <w:lvl w:ilvl="3" w:tplc="0418000F" w:tentative="1">
      <w:start w:val="1"/>
      <w:numFmt w:val="decimal"/>
      <w:lvlText w:val="%4."/>
      <w:lvlJc w:val="left"/>
      <w:pPr>
        <w:ind w:left="2730" w:hanging="360"/>
      </w:pPr>
    </w:lvl>
    <w:lvl w:ilvl="4" w:tplc="04180019" w:tentative="1">
      <w:start w:val="1"/>
      <w:numFmt w:val="lowerLetter"/>
      <w:lvlText w:val="%5."/>
      <w:lvlJc w:val="left"/>
      <w:pPr>
        <w:ind w:left="3450" w:hanging="360"/>
      </w:pPr>
    </w:lvl>
    <w:lvl w:ilvl="5" w:tplc="0418001B" w:tentative="1">
      <w:start w:val="1"/>
      <w:numFmt w:val="lowerRoman"/>
      <w:lvlText w:val="%6."/>
      <w:lvlJc w:val="right"/>
      <w:pPr>
        <w:ind w:left="4170" w:hanging="180"/>
      </w:pPr>
    </w:lvl>
    <w:lvl w:ilvl="6" w:tplc="0418000F" w:tentative="1">
      <w:start w:val="1"/>
      <w:numFmt w:val="decimal"/>
      <w:lvlText w:val="%7."/>
      <w:lvlJc w:val="left"/>
      <w:pPr>
        <w:ind w:left="4890" w:hanging="360"/>
      </w:pPr>
    </w:lvl>
    <w:lvl w:ilvl="7" w:tplc="04180019" w:tentative="1">
      <w:start w:val="1"/>
      <w:numFmt w:val="lowerLetter"/>
      <w:lvlText w:val="%8."/>
      <w:lvlJc w:val="left"/>
      <w:pPr>
        <w:ind w:left="5610" w:hanging="360"/>
      </w:pPr>
    </w:lvl>
    <w:lvl w:ilvl="8" w:tplc="041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39966651"/>
    <w:multiLevelType w:val="hybridMultilevel"/>
    <w:tmpl w:val="699AD240"/>
    <w:lvl w:ilvl="0" w:tplc="B2A609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1F"/>
    <w:rsid w:val="00046ABB"/>
    <w:rsid w:val="000E3945"/>
    <w:rsid w:val="001127A7"/>
    <w:rsid w:val="00132499"/>
    <w:rsid w:val="001838A6"/>
    <w:rsid w:val="001A13B3"/>
    <w:rsid w:val="002D5783"/>
    <w:rsid w:val="003C3B8F"/>
    <w:rsid w:val="003D749E"/>
    <w:rsid w:val="00437179"/>
    <w:rsid w:val="00450A82"/>
    <w:rsid w:val="0052033D"/>
    <w:rsid w:val="00530AED"/>
    <w:rsid w:val="005461CC"/>
    <w:rsid w:val="005832AD"/>
    <w:rsid w:val="006371F8"/>
    <w:rsid w:val="006B76B9"/>
    <w:rsid w:val="006E2C79"/>
    <w:rsid w:val="007265BF"/>
    <w:rsid w:val="00731B15"/>
    <w:rsid w:val="007D3983"/>
    <w:rsid w:val="008906A1"/>
    <w:rsid w:val="008D5642"/>
    <w:rsid w:val="0099132B"/>
    <w:rsid w:val="009C3AFD"/>
    <w:rsid w:val="00A3167C"/>
    <w:rsid w:val="00AB3019"/>
    <w:rsid w:val="00AD76E3"/>
    <w:rsid w:val="00BD03AD"/>
    <w:rsid w:val="00C00D86"/>
    <w:rsid w:val="00C31B08"/>
    <w:rsid w:val="00C658D1"/>
    <w:rsid w:val="00C8321E"/>
    <w:rsid w:val="00C8657D"/>
    <w:rsid w:val="00CD0F1F"/>
    <w:rsid w:val="00D2023D"/>
    <w:rsid w:val="00D35462"/>
    <w:rsid w:val="00EA56EE"/>
    <w:rsid w:val="00F66AFD"/>
    <w:rsid w:val="00FC14FE"/>
    <w:rsid w:val="00FD0C0C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39E4"/>
  <w15:docId w15:val="{55603C4A-A51A-46AD-983C-A9CDF85E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67C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A316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16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67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 Spacing"/>
    <w:qFormat/>
    <w:rsid w:val="00437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731B15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Bujac</dc:creator>
  <cp:lastModifiedBy>Administrator</cp:lastModifiedBy>
  <cp:revision>4</cp:revision>
  <cp:lastPrinted>2024-03-27T17:19:00Z</cp:lastPrinted>
  <dcterms:created xsi:type="dcterms:W3CDTF">2024-06-05T07:27:00Z</dcterms:created>
  <dcterms:modified xsi:type="dcterms:W3CDTF">2024-06-06T10:02:00Z</dcterms:modified>
</cp:coreProperties>
</file>