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26D2" w14:textId="77777777" w:rsidR="00393152" w:rsidRDefault="00393152" w:rsidP="00393152">
      <w:pPr>
        <w:spacing w:after="0"/>
        <w:ind w:left="2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11EEF" w14:textId="16DBC08C" w:rsidR="00393152" w:rsidRDefault="00393152" w:rsidP="00393152">
      <w:pPr>
        <w:spacing w:after="0"/>
        <w:ind w:left="2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decizional</w:t>
      </w:r>
      <w:proofErr w:type="spellEnd"/>
    </w:p>
    <w:p w14:paraId="7C5C65BA" w14:textId="77777777" w:rsidR="00393152" w:rsidRPr="00A34FCF" w:rsidRDefault="00393152" w:rsidP="00393152">
      <w:pPr>
        <w:spacing w:after="0"/>
        <w:ind w:left="270"/>
        <w:jc w:val="center"/>
        <w:rPr>
          <w:rFonts w:ascii="Times New Roman" w:hAnsi="Times New Roman" w:cs="Times New Roman"/>
          <w:sz w:val="28"/>
          <w:szCs w:val="28"/>
        </w:rPr>
      </w:pPr>
    </w:p>
    <w:p w14:paraId="7FB78588" w14:textId="77777777" w:rsidR="00393152" w:rsidRPr="00A34FCF" w:rsidRDefault="00393152" w:rsidP="003931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F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nr.239-XVI din 13.11.2008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decizional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consult</w:t>
      </w:r>
      <w:r>
        <w:rPr>
          <w:rFonts w:ascii="Times New Roman" w:hAnsi="Times New Roman" w:cs="Times New Roman"/>
          <w:sz w:val="28"/>
          <w:szCs w:val="28"/>
        </w:rPr>
        <w:t>ări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public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decizional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r w:rsidRPr="00A34FC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societațea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prioritar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>:</w:t>
      </w:r>
    </w:p>
    <w:p w14:paraId="3E8AA113" w14:textId="77777777" w:rsidR="00393152" w:rsidRDefault="00393152" w:rsidP="00393152">
      <w:pPr>
        <w:pStyle w:val="a4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cetățenii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</w:t>
      </w:r>
    </w:p>
    <w:p w14:paraId="67523AAE" w14:textId="77777777" w:rsidR="00393152" w:rsidRDefault="00393152" w:rsidP="00393152">
      <w:pPr>
        <w:pStyle w:val="a4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FCF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obștești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corespundere</w:t>
      </w:r>
      <w:proofErr w:type="spellEnd"/>
      <w:r w:rsidRPr="00A34F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34FC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8A20AD0" w14:textId="77777777" w:rsidR="00393152" w:rsidRPr="003023E4" w:rsidRDefault="00393152" w:rsidP="00393152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023E4">
        <w:rPr>
          <w:rFonts w:ascii="Times New Roman" w:hAnsi="Times New Roman" w:cs="Times New Roman"/>
          <w:sz w:val="28"/>
          <w:szCs w:val="28"/>
        </w:rPr>
        <w:t>sindicatele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                                    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asociații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patronat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e)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partidele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organizații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social-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politice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f)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masa;                                                                                                                 g)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reprezentanți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afaceri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023E4">
        <w:rPr>
          <w:rFonts w:ascii="Times New Roman" w:hAnsi="Times New Roman" w:cs="Times New Roman"/>
          <w:sz w:val="28"/>
          <w:szCs w:val="28"/>
        </w:rPr>
        <w:t xml:space="preserve">h)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E4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3023E4">
        <w:rPr>
          <w:rFonts w:ascii="Times New Roman" w:hAnsi="Times New Roman" w:cs="Times New Roman"/>
          <w:sz w:val="28"/>
          <w:szCs w:val="28"/>
        </w:rPr>
        <w:t xml:space="preserve"> ad-hoc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B317" w14:textId="77777777" w:rsidR="00393152" w:rsidRPr="00A833F2" w:rsidRDefault="00393152" w:rsidP="0039315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3F2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consultare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decisional,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nr.06/28 din 09.12.2021</w:t>
      </w:r>
    </w:p>
    <w:p w14:paraId="333457EB" w14:textId="77777777" w:rsidR="00393152" w:rsidRPr="00A833F2" w:rsidRDefault="00393152" w:rsidP="0039315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părților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decizional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expune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consemnează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doleanța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recepționa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informația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decizional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inițierea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consultărilor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elaborate de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Cantemir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consultării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cetățeanului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corespundere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preferabilă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recepționare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poștală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3F2">
        <w:rPr>
          <w:rFonts w:ascii="Times New Roman" w:hAnsi="Times New Roman" w:cs="Times New Roman"/>
          <w:sz w:val="28"/>
          <w:szCs w:val="28"/>
        </w:rPr>
        <w:t>poșta</w:t>
      </w:r>
      <w:proofErr w:type="spellEnd"/>
      <w:r w:rsidRPr="00A833F2">
        <w:rPr>
          <w:rFonts w:ascii="Times New Roman" w:hAnsi="Times New Roman" w:cs="Times New Roman"/>
          <w:sz w:val="28"/>
          <w:szCs w:val="28"/>
        </w:rPr>
        <w:t xml:space="preserve"> electronica)      </w:t>
      </w:r>
    </w:p>
    <w:p w14:paraId="7A1D8EAF" w14:textId="77777777" w:rsidR="00393152" w:rsidRDefault="00393152" w:rsidP="003931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7D83E" w14:textId="77777777" w:rsidR="00393152" w:rsidRDefault="00393152" w:rsidP="00393152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2F3FC5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consultare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F3FC5">
        <w:rPr>
          <w:rFonts w:ascii="Times New Roman" w:hAnsi="Times New Roman" w:cs="Times New Roman"/>
          <w:sz w:val="28"/>
          <w:szCs w:val="28"/>
        </w:rPr>
        <w:t>Victoria B</w:t>
      </w:r>
      <w:r>
        <w:rPr>
          <w:rFonts w:ascii="Times New Roman" w:hAnsi="Times New Roman" w:cs="Times New Roman"/>
          <w:sz w:val="28"/>
          <w:szCs w:val="28"/>
        </w:rPr>
        <w:t>ALAN</w:t>
      </w:r>
      <w:r w:rsidRPr="002F3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FC5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2F3FC5">
        <w:rPr>
          <w:rFonts w:ascii="Times New Roman" w:hAnsi="Times New Roman" w:cs="Times New Roman"/>
          <w:sz w:val="28"/>
          <w:szCs w:val="28"/>
        </w:rPr>
        <w:t>: 0273 23160, email:</w:t>
      </w:r>
      <w:r w:rsidRPr="00D82B7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82B73">
          <w:rPr>
            <w:rStyle w:val="a3"/>
            <w:rFonts w:ascii="Times New Roman" w:hAnsi="Times New Roman" w:cs="Times New Roman"/>
            <w:sz w:val="28"/>
            <w:szCs w:val="28"/>
          </w:rPr>
          <w:t>crsap.cantemir273@gmail.com</w:t>
        </w:r>
      </w:hyperlink>
    </w:p>
    <w:p w14:paraId="35D5129B" w14:textId="77777777" w:rsidR="00AE464F" w:rsidRDefault="00AE464F"/>
    <w:sectPr w:rsidR="00AE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32EB"/>
    <w:multiLevelType w:val="hybridMultilevel"/>
    <w:tmpl w:val="77DC9AC0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85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8C"/>
    <w:rsid w:val="0036508C"/>
    <w:rsid w:val="00393152"/>
    <w:rsid w:val="00A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8759"/>
  <w15:chartTrackingRefBased/>
  <w15:docId w15:val="{60C72B34-CCC4-4BC0-AE16-0908D7A6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5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1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sap.cantemir2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Victoria</dc:creator>
  <cp:keywords/>
  <dc:description/>
  <cp:lastModifiedBy>Balan Victoria</cp:lastModifiedBy>
  <cp:revision>2</cp:revision>
  <dcterms:created xsi:type="dcterms:W3CDTF">2023-02-01T13:05:00Z</dcterms:created>
  <dcterms:modified xsi:type="dcterms:W3CDTF">2023-02-01T13:06:00Z</dcterms:modified>
</cp:coreProperties>
</file>